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BD32C" w14:textId="7044D82F" w:rsidR="00F729D1" w:rsidRPr="00F66042" w:rsidRDefault="00F66042" w:rsidP="00F66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660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</w:t>
      </w:r>
      <w:r w:rsidR="00F729D1" w:rsidRPr="00F660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становлены меры государственной поддержки организаций оборонно-промышленного комплекса в привлечении работников по востребованным профессиям</w:t>
      </w:r>
    </w:p>
    <w:p w14:paraId="21AC3720" w14:textId="77777777" w:rsidR="00F66042" w:rsidRDefault="00F66042" w:rsidP="00F729D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FFFFFF"/>
          <w:sz w:val="20"/>
          <w:shd w:val="clear" w:color="auto" w:fill="1E3685"/>
        </w:rPr>
      </w:pPr>
    </w:p>
    <w:p w14:paraId="2827CAA1" w14:textId="777369BC" w:rsidR="00F729D1" w:rsidRPr="00F66042" w:rsidRDefault="00F729D1" w:rsidP="00F66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60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14 декабря 2022 года вступили в действие изменения, внесенные в постановление Правительства Российской Федерации от 13.03.2021 № 362 «О государственной </w:t>
      </w:r>
      <w:bookmarkStart w:id="0" w:name="_GoBack"/>
      <w:bookmarkEnd w:id="0"/>
      <w:r w:rsidRPr="00F66042">
        <w:rPr>
          <w:rFonts w:ascii="Times New Roman" w:eastAsia="Times New Roman" w:hAnsi="Times New Roman" w:cs="Times New Roman"/>
          <w:color w:val="333333"/>
          <w:sz w:val="28"/>
          <w:szCs w:val="28"/>
        </w:rPr>
        <w:t>поддержке в 2022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граждан». Новшества касаются материального стимулирования работодателей к привлечению граждан, имеющих востребованные профессии, к работе в оборонно-промышленном комплексе.</w:t>
      </w:r>
    </w:p>
    <w:p w14:paraId="199539CA" w14:textId="77777777" w:rsidR="00F729D1" w:rsidRPr="00F66042" w:rsidRDefault="00F729D1" w:rsidP="00F66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6042">
        <w:rPr>
          <w:rFonts w:ascii="Times New Roman" w:eastAsia="Times New Roman" w:hAnsi="Times New Roman" w:cs="Times New Roman"/>
          <w:color w:val="333333"/>
          <w:sz w:val="28"/>
          <w:szCs w:val="28"/>
        </w:rPr>
        <w:t>К имевшемуся ранее порядку субсидирования добавлена возможность частичной компенсации затрат организаций-работодателей на выплату заработной платы трудоустроенным гражданам, которые переезжают для работы из других регионов страны. Перечни организаций, нуждающихся в специалистах, и востребованных профессий будут определять высшие исполнительные органы субъектов Российской Федерации.</w:t>
      </w:r>
    </w:p>
    <w:p w14:paraId="0CD6AFCF" w14:textId="77777777" w:rsidR="00F729D1" w:rsidRPr="00F66042" w:rsidRDefault="00F729D1" w:rsidP="00F66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6042">
        <w:rPr>
          <w:rFonts w:ascii="Times New Roman" w:eastAsia="Times New Roman" w:hAnsi="Times New Roman" w:cs="Times New Roman"/>
          <w:color w:val="333333"/>
          <w:sz w:val="28"/>
          <w:szCs w:val="28"/>
        </w:rPr>
        <w:t>Выплата работодателю на одного трудоустроенного гражданина (из числа вышеуказанных) составит 3 минимальных размера оплаты труда, увеличенного на сумму страховых взносов и районный коэффициент, а производиться будет 1 раз в 3 месяца. Принятые меры призваны обеспечить как занятость 100 процентов граждан, имеющих востребованные в оборонной промышленности профессии, так и поддержку финансовой стабильности российских предпринимателей.</w:t>
      </w:r>
    </w:p>
    <w:p w14:paraId="23235F3C" w14:textId="0234B499" w:rsidR="00F729D1" w:rsidRDefault="00F729D1" w:rsidP="00F729D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729D1">
        <w:rPr>
          <w:rFonts w:ascii="Roboto" w:eastAsia="Times New Roman" w:hAnsi="Roboto" w:cs="Times New Roman"/>
          <w:color w:val="333333"/>
          <w:sz w:val="24"/>
          <w:szCs w:val="24"/>
        </w:rPr>
        <w:t> </w:t>
      </w:r>
    </w:p>
    <w:p w14:paraId="2F09BAB2" w14:textId="77777777" w:rsidR="00F66042" w:rsidRDefault="00F66042" w:rsidP="00F6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Старший помощник городского прокурора</w:t>
      </w:r>
    </w:p>
    <w:p w14:paraId="234C186E" w14:textId="77777777" w:rsidR="00F66042" w:rsidRPr="001A1C02" w:rsidRDefault="00F66042" w:rsidP="00F6604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юрист 1 класса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       А.М. Смирнов</w:t>
      </w:r>
    </w:p>
    <w:p w14:paraId="3B00F6D2" w14:textId="77777777" w:rsidR="00F66042" w:rsidRPr="00F729D1" w:rsidRDefault="00F66042" w:rsidP="00F729D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</w:p>
    <w:p w14:paraId="1F6C09D2" w14:textId="77777777" w:rsidR="00C132AA" w:rsidRDefault="00C132AA"/>
    <w:sectPr w:rsidR="00C1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AA"/>
    <w:rsid w:val="00C132AA"/>
    <w:rsid w:val="00F66042"/>
    <w:rsid w:val="00F7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D1FE"/>
  <w15:chartTrackingRefBased/>
  <w15:docId w15:val="{2C984A37-0C53-4CFD-BB05-F1D92F95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729D1"/>
  </w:style>
  <w:style w:type="character" w:customStyle="1" w:styleId="feeds-pagenavigationtooltip">
    <w:name w:val="feeds-page__navigation_tooltip"/>
    <w:basedOn w:val="a0"/>
    <w:rsid w:val="00F729D1"/>
  </w:style>
  <w:style w:type="paragraph" w:styleId="a3">
    <w:name w:val="Normal (Web)"/>
    <w:basedOn w:val="a"/>
    <w:uiPriority w:val="99"/>
    <w:semiHidden/>
    <w:unhideWhenUsed/>
    <w:rsid w:val="00F7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6042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4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4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4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72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 Eldor</dc:creator>
  <cp:keywords/>
  <dc:description/>
  <cp:lastModifiedBy>Смирнов Алексей Михайлович</cp:lastModifiedBy>
  <cp:revision>3</cp:revision>
  <cp:lastPrinted>2023-01-16T13:11:00Z</cp:lastPrinted>
  <dcterms:created xsi:type="dcterms:W3CDTF">2023-01-16T13:09:00Z</dcterms:created>
  <dcterms:modified xsi:type="dcterms:W3CDTF">2023-01-16T13:11:00Z</dcterms:modified>
</cp:coreProperties>
</file>